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81" w:rsidRDefault="00930C81" w:rsidP="006E7DD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C4E72" w:rsidRDefault="006E7DDC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0C8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СОВЕТЫ ПСИХОЛОГА:</w:t>
      </w:r>
    </w:p>
    <w:p w:rsidR="00BE2622" w:rsidRPr="00930C81" w:rsidRDefault="00BE2622" w:rsidP="00BE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Как подготовить ребенка к поступлению в детский сад</w:t>
      </w:r>
    </w:p>
    <w:p w:rsidR="00BE2622" w:rsidRPr="00930C81" w:rsidRDefault="00BE2622" w:rsidP="00BE2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Полезные советы, рекомендации для родителей.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1. Убедитесь в том, что детский сад необходим для вашей семьи именно в ближайшее время, поскольку колебания родителей передаются детям.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2. Необходимо приблизить режим дня в домашних условиях к режиму дошкольного учреждения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Приучать детей есть разнообразные блюда, ежедневно употреблять супы, каши, придерживаться меню детского сада.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4. Необходимо формировать у ребенка навыки самостоятельности.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5. Отправлять ребенка в д/с необходимо только при условии, что он здоров, т.к. различные заболевания осложняют адаптацию ребенка к ДОУ,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6. Готовьте ребенка к общен</w:t>
      </w:r>
      <w:r w:rsidR="00835B3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ию с другими детьми и взрослыми</w:t>
      </w: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 Посещайте детские парки, п</w:t>
      </w:r>
      <w:r w:rsidR="00835B3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лощадки, берите с собой в гости</w:t>
      </w: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 Наблюдайте, к</w:t>
      </w:r>
      <w:r w:rsidR="00835B3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ак он себя ведет</w:t>
      </w: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: легко находит общий язык с окружающими, хочет общаться или, наоборот, замкнут, застенчив, робок, конфликтен в общении.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7. Готовьте ребенка к временным разлукам с близкими людьми, внушайте ему, что он уже большой и должен обязательно ходить в детский сад.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8. Заранее познакомьте ребенка с воспитателями.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9. Не отдавайте р</w:t>
      </w:r>
      <w:r w:rsidR="008F150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ебенка в детский сад в период «</w:t>
      </w:r>
      <w:bookmarkStart w:id="0" w:name="_GoBack"/>
      <w:bookmarkEnd w:id="0"/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кризиса трех лет».</w:t>
      </w:r>
    </w:p>
    <w:p w:rsidR="00BE2622" w:rsidRPr="00930C81" w:rsidRDefault="00BE2622" w:rsidP="00BE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BE2622" w:rsidRDefault="00835B36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3277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1" wp14:anchorId="3D73A42C" wp14:editId="186DFC3C">
            <wp:simplePos x="0" y="0"/>
            <wp:positionH relativeFrom="column">
              <wp:posOffset>-485775</wp:posOffset>
            </wp:positionH>
            <wp:positionV relativeFrom="paragraph">
              <wp:posOffset>288925</wp:posOffset>
            </wp:positionV>
            <wp:extent cx="6386195" cy="3505200"/>
            <wp:effectExtent l="0" t="0" r="0" b="0"/>
            <wp:wrapNone/>
            <wp:docPr id="8" name="Рисунок 8" descr="https://klike.net/uploads/posts/2020-05/1589271566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20-05/1589271566_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2622" w:rsidRPr="006E7DDC" w:rsidRDefault="00BE2622" w:rsidP="006E7D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90F67" w:rsidRPr="0003277E" w:rsidRDefault="00390F67" w:rsidP="0003277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</w:pPr>
      <w:r w:rsidRPr="0003277E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  <w:lastRenderedPageBreak/>
        <w:t>Рекомендации родителям по адаптации ребенка к детскому саду</w:t>
      </w:r>
    </w:p>
    <w:p w:rsidR="00390F67" w:rsidRPr="0003277E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24"/>
          <w:szCs w:val="24"/>
          <w:lang w:eastAsia="ru-RU"/>
        </w:rPr>
      </w:pPr>
    </w:p>
    <w:p w:rsidR="00390F67" w:rsidRPr="0003277E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277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390F67" w:rsidRPr="0003277E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277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390F67" w:rsidRPr="0003277E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277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    Частой ошибкой родителей является обвинение и наказание ребенка за слезы. Это </w:t>
      </w:r>
      <w:proofErr w:type="gramStart"/>
      <w:r w:rsidRPr="0003277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не выход</w:t>
      </w:r>
      <w:proofErr w:type="gramEnd"/>
      <w:r w:rsidRPr="0003277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390F67" w:rsidRPr="0003277E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277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    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390F67" w:rsidRPr="0003277E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3277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   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всего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BC4E72" w:rsidRPr="0003277E" w:rsidRDefault="00BC4E72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C4E72" w:rsidRPr="00930C81" w:rsidRDefault="00BC4E72" w:rsidP="00BC4E72">
      <w:pPr>
        <w:rPr>
          <w:color w:val="365F91" w:themeColor="accent1" w:themeShade="BF"/>
        </w:rPr>
      </w:pPr>
    </w:p>
    <w:p w:rsidR="00BC4E72" w:rsidRPr="00930C81" w:rsidRDefault="00BC4E72" w:rsidP="00BC4E72">
      <w:pPr>
        <w:rPr>
          <w:color w:val="365F91" w:themeColor="accent1" w:themeShade="BF"/>
        </w:rPr>
      </w:pPr>
    </w:p>
    <w:p w:rsidR="00BC4E72" w:rsidRPr="00930C81" w:rsidRDefault="00BC4E72" w:rsidP="00BC4E72">
      <w:pPr>
        <w:rPr>
          <w:color w:val="365F91" w:themeColor="accent1" w:themeShade="BF"/>
        </w:rPr>
      </w:pPr>
    </w:p>
    <w:p w:rsidR="00BC4E72" w:rsidRPr="00930C81" w:rsidRDefault="00BC4E72" w:rsidP="00BC4E72">
      <w:pPr>
        <w:rPr>
          <w:color w:val="365F91" w:themeColor="accent1" w:themeShade="BF"/>
        </w:rPr>
      </w:pPr>
    </w:p>
    <w:p w:rsidR="00BC4E72" w:rsidRPr="00930C81" w:rsidRDefault="00BC4E72" w:rsidP="00390F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C4E72" w:rsidRPr="00930C81" w:rsidRDefault="00BC4E72" w:rsidP="00BC4E72">
      <w:pPr>
        <w:rPr>
          <w:color w:val="365F91" w:themeColor="accent1" w:themeShade="BF"/>
        </w:rPr>
      </w:pPr>
    </w:p>
    <w:p w:rsidR="00BC4E72" w:rsidRDefault="00BC4E72" w:rsidP="00BC4E72">
      <w:pPr>
        <w:rPr>
          <w:color w:val="365F91" w:themeColor="accent1" w:themeShade="BF"/>
        </w:rPr>
      </w:pPr>
    </w:p>
    <w:p w:rsidR="0003277E" w:rsidRDefault="005941F5" w:rsidP="00BC4E72">
      <w:pPr>
        <w:rPr>
          <w:color w:val="365F91" w:themeColor="accent1" w:themeShade="BF"/>
        </w:rPr>
      </w:pPr>
      <w:r w:rsidRPr="003612E8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 wp14:anchorId="19F41CC4" wp14:editId="45005B27">
            <wp:simplePos x="0" y="0"/>
            <wp:positionH relativeFrom="column">
              <wp:posOffset>-266700</wp:posOffset>
            </wp:positionH>
            <wp:positionV relativeFrom="paragraph">
              <wp:posOffset>180975</wp:posOffset>
            </wp:positionV>
            <wp:extent cx="5940425" cy="1409065"/>
            <wp:effectExtent l="0" t="0" r="0" b="0"/>
            <wp:wrapNone/>
            <wp:docPr id="9" name="Рисунок 9" descr="https://arhivurokov.ru/multiurok/html/2017/03/13/s_58c6ac1f35d1e/5854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13/s_58c6ac1f35d1e/58548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7E" w:rsidRDefault="0003277E" w:rsidP="00BC4E72">
      <w:pPr>
        <w:rPr>
          <w:color w:val="365F91" w:themeColor="accent1" w:themeShade="BF"/>
        </w:rPr>
      </w:pPr>
    </w:p>
    <w:p w:rsidR="0003277E" w:rsidRDefault="0003277E" w:rsidP="00BC4E72">
      <w:pPr>
        <w:rPr>
          <w:color w:val="365F91" w:themeColor="accent1" w:themeShade="BF"/>
        </w:rPr>
      </w:pPr>
    </w:p>
    <w:p w:rsidR="0003277E" w:rsidRDefault="0003277E" w:rsidP="00BC4E72">
      <w:pPr>
        <w:rPr>
          <w:color w:val="365F91" w:themeColor="accent1" w:themeShade="BF"/>
        </w:rPr>
      </w:pPr>
    </w:p>
    <w:p w:rsidR="0003277E" w:rsidRDefault="0003277E" w:rsidP="00BC4E72">
      <w:pPr>
        <w:rPr>
          <w:color w:val="365F91" w:themeColor="accent1" w:themeShade="BF"/>
        </w:rPr>
      </w:pPr>
    </w:p>
    <w:p w:rsidR="00BE2622" w:rsidRDefault="00BE2622" w:rsidP="00BC4E72">
      <w:pPr>
        <w:rPr>
          <w:color w:val="365F91" w:themeColor="accent1" w:themeShade="BF"/>
        </w:rPr>
      </w:pPr>
    </w:p>
    <w:p w:rsidR="00BE2622" w:rsidRPr="00930C81" w:rsidRDefault="00BE2622" w:rsidP="00BC4E72">
      <w:pPr>
        <w:rPr>
          <w:color w:val="365F91" w:themeColor="accent1" w:themeShade="BF"/>
        </w:rPr>
      </w:pPr>
    </w:p>
    <w:p w:rsidR="0003277E" w:rsidRPr="0003277E" w:rsidRDefault="00390F67" w:rsidP="006E7DDC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30C8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Как облегчить ребенку расставание с родителями?</w:t>
      </w:r>
    </w:p>
    <w:p w:rsidR="00390F67" w:rsidRPr="00930C81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Болезненная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t xml:space="preserve">разлука с родителями может возникнуть у детей любого возраста. </w:t>
      </w:r>
    </w:p>
    <w:p w:rsidR="00390F67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Детям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t>тяжело расставаться с родителями по многим причинам – это и страх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t>разлуки, и плохое настроение, и конфликт между ребенком и родителем, и долгий перерыв в посещении детского сада, и др. Со стороны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br/>
        <w:t>педагогического персонала требуется поддержка, важно успокоить ребенка,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br/>
        <w:t>объяснить, что родители вернутся за ним, а во время их отсутствия о нем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br/>
        <w:t>позаботятся.</w:t>
      </w: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noProof/>
          <w:color w:val="365F91" w:themeColor="accent1" w:themeShade="BF"/>
          <w:sz w:val="28"/>
          <w:szCs w:val="28"/>
          <w:shd w:val="clear" w:color="auto" w:fill="FFFFFF"/>
        </w:rPr>
        <w:drawing>
          <wp:anchor distT="0" distB="0" distL="114300" distR="114300" simplePos="0" relativeHeight="251675136" behindDoc="0" locked="0" layoutInCell="1" allowOverlap="1" wp14:anchorId="10BB2355" wp14:editId="76471E23">
            <wp:simplePos x="0" y="0"/>
            <wp:positionH relativeFrom="column">
              <wp:posOffset>1310640</wp:posOffset>
            </wp:positionH>
            <wp:positionV relativeFrom="paragraph">
              <wp:posOffset>41275</wp:posOffset>
            </wp:positionV>
            <wp:extent cx="3333750" cy="2200275"/>
            <wp:effectExtent l="0" t="0" r="0" b="0"/>
            <wp:wrapNone/>
            <wp:docPr id="11" name="Рисунок 11" descr="http://www.fictionbook.ru/static/bookimages/00/20/15/00201519.bin.dir/h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ctionbook.ru/static/bookimages/00/20/15/00201519.bin.dir/h/i_0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E2622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E2622" w:rsidRPr="00930C81" w:rsidRDefault="00BE2622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390F67" w:rsidRPr="00930C81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90F67" w:rsidRDefault="00390F67" w:rsidP="00390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941F5" w:rsidRDefault="005941F5" w:rsidP="00390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941F5" w:rsidRPr="00930C81" w:rsidRDefault="005941F5" w:rsidP="00390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90F67" w:rsidRPr="00930C81" w:rsidRDefault="00390F67" w:rsidP="00390F67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30C8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Как быть…</w:t>
      </w:r>
    </w:p>
    <w:p w:rsidR="00390F67" w:rsidRPr="00930C81" w:rsidRDefault="00390F67" w:rsidP="00390F67">
      <w:pPr>
        <w:pStyle w:val="5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30C8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РОДИТЕЛЯМ</w:t>
      </w:r>
    </w:p>
    <w:p w:rsidR="005941F5" w:rsidRDefault="005941F5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390F67" w:rsidRPr="00930C81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Обязательно прощайтесь с ребенком и говорите ему, когда вы за ним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br/>
        <w:t>вернетесь. Ритуалы прощания могут быть разные: поцеловать ребенка,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br/>
        <w:t>прочитать прощальное стихотворение, прощаться ручками, носиком,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br/>
        <w:t>глазками, помахать рукой, посмотреть в окно, как уходит мама, ввести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br/>
        <w:t>ребенка в группу и др.</w:t>
      </w:r>
    </w:p>
    <w:p w:rsidR="00390F67" w:rsidRPr="00930C81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Оставьте какие-то свои вещи ребенку, чтобы ему не было одиноко: фотографию, расческу, заколку, шарфик и др.</w:t>
      </w:r>
    </w:p>
    <w:p w:rsidR="00390F67" w:rsidRPr="00930C81" w:rsidRDefault="00390F67" w:rsidP="00390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C5651" w:rsidRPr="00930C81" w:rsidRDefault="009C5651" w:rsidP="009C56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E2622" w:rsidRPr="00930C81" w:rsidRDefault="00BE262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Default="00BC4E72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F67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30C8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Знакомство с основными правилами поведения взрослых в период, когда ребенок начал посещать ДОУ.</w:t>
      </w:r>
      <w:r w:rsidRPr="00930C8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     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Цель:</w:t>
      </w: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помочь правильно организовать первые дни пребывания ребенка в ДОУ;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побуждать близких ребенку людей выбирать педагогически целесообразные методы воздействия на малыша.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1. Приводить ребенка вначале желательно на 1-2 часа в течение недели или двух.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2. Перед тем как идти в детский сад, не следует кормить ребенка; нет ничего страшного в том, что ребенок подождет с приемом пищи.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Желательно разработать несложную систему прощальных знаков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 например</w:t>
      </w:r>
      <w:proofErr w:type="gramEnd"/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 воздушный поцелуй, рукопожатие) и ежедневно повторять ее. При этом важно уходить не задерживаясь, не оборачиваясь, - кат малышу будет проще отпускать вас.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4. Ребенок может принести из дома фотографию близких людей, свою любимую игрушку, что также придаст ему уверенность. Обеспечивает психологический комфорт.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5.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6. После детского сада малыша нужно</w:t>
      </w:r>
      <w:r w:rsidR="00390F67"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похвалить за проведенный день: </w:t>
      </w:r>
      <w:proofErr w:type="gramStart"/>
      <w:r w:rsidR="00390F67"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«</w:t>
      </w: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Молодец</w:t>
      </w:r>
      <w:proofErr w:type="gramEnd"/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! Ты хорошо ведешь себя, я горжусь тобой», продемонстрировать свою любовь и заботу</w:t>
      </w:r>
      <w:r w:rsidR="00390F67"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»</w:t>
      </w:r>
      <w:r w:rsidRPr="00930C8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9C5651" w:rsidRPr="00930C81" w:rsidRDefault="009C5651" w:rsidP="009C5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tbl>
      <w:tblPr>
        <w:tblW w:w="0" w:type="auto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3"/>
        <w:gridCol w:w="110"/>
        <w:gridCol w:w="110"/>
      </w:tblGrid>
      <w:tr w:rsidR="00930C81" w:rsidRPr="00930C81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BC4E72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  <w:r w:rsidRPr="00930C81"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  <w:t xml:space="preserve">                                         </w:t>
            </w: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BC4E72" w:rsidRPr="00930C81" w:rsidRDefault="00BC4E72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390F67" w:rsidRPr="00930C81" w:rsidRDefault="00390F67" w:rsidP="009223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930C81">
              <w:rPr>
                <w:rFonts w:ascii="Times New Roman" w:eastAsia="Times New Roman" w:hAnsi="Times New Roman" w:cs="Times New Roman"/>
                <w:b/>
                <w:iCs/>
                <w:color w:val="365F91" w:themeColor="accent1" w:themeShade="BF"/>
                <w:sz w:val="28"/>
                <w:szCs w:val="28"/>
                <w:lang w:eastAsia="ru-RU"/>
              </w:rPr>
              <w:t>Как выявить проблемы</w:t>
            </w:r>
          </w:p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930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 w:themeColor="accent1" w:themeShade="BF"/>
                <w:sz w:val="28"/>
                <w:szCs w:val="28"/>
                <w:lang w:eastAsia="ru-RU"/>
              </w:rPr>
              <w:t> </w:t>
            </w:r>
          </w:p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930C81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Присмотритесь к игрушкам, которым отдает предпочтение ваш ребенок. Они могут многое рассказать о характере маленького хозяина. Но, конечно, не стоит делать однозначные выводы. Лучше дополнительно спросить малыша об игрушке: кто это? Какой он?</w:t>
            </w:r>
          </w:p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930C81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Или: что это? Для чего это нужно?</w:t>
            </w:r>
          </w:p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930C81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126"/>
              <w:gridCol w:w="5469"/>
            </w:tblGrid>
            <w:tr w:rsidR="00930C81" w:rsidRPr="00930C81" w:rsidTr="00BC4E72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Кукольная семья и другие люди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Девочка, мальчик, младенец, мать, отец, бабушка, дедушка, учитель, няня.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Куклы имитируют взрослый мир. Поскольку кукла изображает человека, она играет разные роли и выступает партнером ребенка в игре. Малыш действует с ней так, как ему хочется, давая выход потаенным эмоциям. Каждая кукла выполняет свою функцию. Если ребенок вообще избегает брать в руки куклы, а возится только со зверушками, возможно, у него не складываются отношения ни со взрослыми, ни с детьми.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Животные хищники (монстры, супергерои, драконы)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Акула, лев, тигр, бык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Выбирают робкие, неуверенные, пугливые дети, которым не хватает качеств этих животных: смелости, силы, активности, лидерства, храбрости.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Волк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Это любимая игрушка детей медлительных, с плохой памятью и слабой волей. С ее помощью ребенок сможет развить психическую силу, научиться контролировать ситуацию, быстро реагировать и усваивать новую информацию.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Животные - жертвы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Овечка, барашек, кролик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Выбирают дети с заниженной самооценкой, склонны к самоунижению и амбивалентным чувствам, которые поверили в то, что они ничего не могут.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Нейтральные животные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Медведь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Лучший друг для ребенка, который по тем или иным причинам страдает от недостатка внимания и одиночества. Благодаря мишке малыш будет воспринимать их менее болезненно.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Жираф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Выбирают обидчивые и нервные дети, эта игрушка способствует развитию невозмутимости, укрепляет психологическую защиту.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Собака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Замкнутые дети, трудно идущие на контакт, часто выбирают эту игрушку, поскольку нуждаются в опоре, надежном друге. Она помогает развить умение поддерживать дружеские отношения.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lastRenderedPageBreak/>
                    <w:t>Животные с домиком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Черепаха, улитка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 xml:space="preserve">Если ребенок выбирает эти игрушки, </w:t>
                  </w:r>
                  <w:proofErr w:type="gramStart"/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он ,</w:t>
                  </w:r>
                  <w:proofErr w:type="gramEnd"/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 xml:space="preserve"> вероятно, боится взрослых и не рискует им перечить. Он молчалив и малоподвижен. Таким детям трудно нести «панцирь» своих проблем, зато в случае опасности в него можно забраться.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Игрушки, помогающие выплеснуть агрессию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Солдатики, ружья, мечи, надувные груши, подушки, дикие животные, резиновые игрушки, веревки, скакалки, молотки и другие инструменты, дротики для метания, кегли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Очень важно, чтобы ребенок всегда имел доступ к игрушкам, дающим возможность выплеснуть агрессию.</w:t>
                  </w:r>
                </w:p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Мамы порой думают: если сын играет в войну, он вырастает агрессивным, склонным к насилию, и стараются не покупать военных игрушек. Но внутренняя агрессия, скрытая в каждом человеке, должна иметь выход. Если она выплескивается через военные игры, то в реальной жизни человек становится более спокойным и уравновешенным. Ребенок, у которого нет игрушечного пистолета, начинает стрелять из пальца.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Транспорт и спортивные игры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Гоночные машины, скорая помощь, полицейская машина, катер или лодка, вертолет или самолет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Предпочитают деятельные натуры, не склонные к долгим размышлениям: задумано – сделано. Такие дети любят соревноваться. Они всегда участники событий, а не пассивные наблюдатели. Им в жизни особенно необходимы друзья – единомышленники, которые разделят все увлечения.</w:t>
                  </w:r>
                </w:p>
              </w:tc>
            </w:tr>
            <w:tr w:rsidR="00930C81" w:rsidRPr="00930C81" w:rsidTr="00BC4E72"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Конструктор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Сборные игрушки: лего, кубики и т.д.</w:t>
                  </w:r>
                </w:p>
              </w:tc>
              <w:tc>
                <w:tcPr>
                  <w:tcW w:w="5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0F67" w:rsidRPr="00930C81" w:rsidRDefault="00390F67" w:rsidP="00925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</w:pPr>
                  <w:r w:rsidRPr="00930C8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>Ребенок сооружает постройки, следуя инструкции- значит, он человек упорный и основательный, не любящий неожиданностей. А малыш, который экспериментирует, не опираясь на схемы, скорее всего вырастит самостоятельным и предпреимчивым.</w:t>
                  </w:r>
                </w:p>
              </w:tc>
            </w:tr>
          </w:tbl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  <w:tr w:rsidR="00930C81" w:rsidRPr="00930C81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  <w:tr w:rsidR="00390F67" w:rsidRPr="00930C81" w:rsidTr="00BC4E72">
        <w:trPr>
          <w:tblCellSpacing w:w="0" w:type="dxa"/>
        </w:trPr>
        <w:tc>
          <w:tcPr>
            <w:tcW w:w="9253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390F67" w:rsidRPr="00930C81" w:rsidRDefault="00390F67" w:rsidP="00925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</w:tbl>
    <w:p w:rsidR="00390F67" w:rsidRPr="00930C81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390F67" w:rsidRPr="00930C81" w:rsidRDefault="00390F67" w:rsidP="0092231F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930C81">
        <w:rPr>
          <w:rFonts w:ascii="Times New Roman" w:hAnsi="Times New Roman" w:cs="Times New Roman"/>
        </w:rPr>
        <w:lastRenderedPageBreak/>
        <w:t>Памятка для родителей</w:t>
      </w:r>
    </w:p>
    <w:p w:rsidR="00390F67" w:rsidRPr="00930C81" w:rsidRDefault="00390F67" w:rsidP="0092231F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930C81">
        <w:rPr>
          <w:rFonts w:ascii="Times New Roman" w:hAnsi="Times New Roman" w:cs="Times New Roman"/>
          <w:i/>
        </w:rPr>
        <w:t>Что должен знать и уметь делать ребенок</w:t>
      </w:r>
      <w:r w:rsidRPr="00930C81">
        <w:rPr>
          <w:rStyle w:val="apple-converted-space"/>
          <w:rFonts w:ascii="Times New Roman" w:hAnsi="Times New Roman" w:cs="Times New Roman"/>
          <w:i/>
        </w:rPr>
        <w:t> </w:t>
      </w:r>
      <w:r w:rsidRPr="00930C81">
        <w:rPr>
          <w:rFonts w:ascii="Times New Roman" w:hAnsi="Times New Roman" w:cs="Times New Roman"/>
          <w:i/>
        </w:rPr>
        <w:t>к 3 годам?</w:t>
      </w:r>
    </w:p>
    <w:p w:rsidR="00390F67" w:rsidRPr="00930C81" w:rsidRDefault="00390F67" w:rsidP="0092231F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90F67" w:rsidRPr="00930C81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390F67" w:rsidRPr="00930C81" w:rsidRDefault="00390F67" w:rsidP="00390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Степень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rStyle w:val="a4"/>
          <w:i/>
          <w:color w:val="365F91" w:themeColor="accent1" w:themeShade="BF"/>
          <w:sz w:val="28"/>
          <w:szCs w:val="28"/>
        </w:rPr>
        <w:t>развития психических процессов</w:t>
      </w:r>
      <w:r w:rsidRPr="00930C81">
        <w:rPr>
          <w:rStyle w:val="apple-converted-space"/>
          <w:b/>
          <w:color w:val="365F91" w:themeColor="accent1" w:themeShade="BF"/>
          <w:sz w:val="28"/>
          <w:szCs w:val="28"/>
        </w:rPr>
        <w:t> </w:t>
      </w:r>
      <w:r w:rsidRPr="00930C81">
        <w:rPr>
          <w:b/>
          <w:color w:val="365F91" w:themeColor="accent1" w:themeShade="BF"/>
          <w:sz w:val="28"/>
          <w:szCs w:val="28"/>
        </w:rPr>
        <w:t>к трем годам можно оценить по следующим признакам</w:t>
      </w:r>
      <w:r w:rsidRPr="00930C81">
        <w:rPr>
          <w:color w:val="365F91" w:themeColor="accent1" w:themeShade="BF"/>
          <w:sz w:val="28"/>
          <w:szCs w:val="28"/>
        </w:rPr>
        <w:t>: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Ребенок в три года может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rStyle w:val="a4"/>
          <w:color w:val="365F91" w:themeColor="accent1" w:themeShade="BF"/>
          <w:sz w:val="28"/>
          <w:szCs w:val="28"/>
        </w:rPr>
        <w:t>узнавать по голосу близких людей.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Много рисует и получает от рисования удовольствие,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t>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b/>
          <w:bCs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С удовольствием лепит;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t>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Одевается сам или под присмотром взрослых.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Строит пирамидку из 3-х кубиков.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Сидя на велосипеде крутит педали;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Знает свое имя и фамилию.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Называет 3 основных цвета из 4-х.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Прыгает на месте на 2-х ногах.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Собрать и положить игрушки в соответствующее место.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Положить книги и журналы на полку.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Отнести салфетки, тарелки и столовые приборы на стол.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Убрать за собой оставшиеся после еды крошки. Очистить свое место за столом.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Простые гигиенические процедуры: почистить зубы, помыть и вытереть руки и лицо, причесаться.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Самому раздеться — с некоторой помощью одеться.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Перенести упаковку с продуктами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t>или баночку с консервами из пакета до нужной полочки;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Концентрировать внимание,</w:t>
      </w:r>
      <w:r w:rsidRPr="00930C81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930C81">
        <w:rPr>
          <w:color w:val="365F91" w:themeColor="accent1" w:themeShade="BF"/>
          <w:sz w:val="28"/>
          <w:szCs w:val="28"/>
        </w:rPr>
        <w:t xml:space="preserve">т.е выполнять задание, не отвлекаясь в течение около 5 минут; 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b/>
          <w:color w:val="365F91" w:themeColor="accent1" w:themeShade="BF"/>
          <w:sz w:val="28"/>
          <w:szCs w:val="28"/>
        </w:rPr>
        <w:t>Находить 3-4 отличия между предметами</w:t>
      </w:r>
      <w:r w:rsidRPr="00930C81">
        <w:rPr>
          <w:color w:val="365F91" w:themeColor="accent1" w:themeShade="BF"/>
          <w:sz w:val="28"/>
          <w:szCs w:val="28"/>
        </w:rPr>
        <w:t>; удерживать в поле зрения 3-4 предмета; находить 2 предмета похожих друг на друга;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Вспомнить, что он делал утром, днем, вечером;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Рассказать по памяти о содержании картинки по наводящим вопросам.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b/>
          <w:bCs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lastRenderedPageBreak/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 xml:space="preserve">Уметь правильно отвечать на вопросы; согласовывать слова в </w:t>
      </w:r>
      <w:proofErr w:type="gramStart"/>
      <w:r w:rsidRPr="00930C81">
        <w:rPr>
          <w:rStyle w:val="a4"/>
          <w:color w:val="365F91" w:themeColor="accent1" w:themeShade="BF"/>
          <w:sz w:val="28"/>
          <w:szCs w:val="28"/>
        </w:rPr>
        <w:t>роде,  числе</w:t>
      </w:r>
      <w:proofErr w:type="gramEnd"/>
      <w:r w:rsidRPr="00930C81">
        <w:rPr>
          <w:rStyle w:val="a4"/>
          <w:color w:val="365F91" w:themeColor="accent1" w:themeShade="BF"/>
          <w:sz w:val="28"/>
          <w:szCs w:val="28"/>
        </w:rPr>
        <w:t>, падеже;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Правильно пользоваться предлогами в, на, за, под; употреблять предложение с однородными членами.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Повторять простые движения пальчиковой гимнастики.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 xml:space="preserve">Называть свое имя и фамилию. 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Называть имена людей его ближайшего окружения.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 xml:space="preserve">Называть и отличать 2-3 дерева. 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proofErr w:type="gramStart"/>
      <w:r w:rsidRPr="00930C81">
        <w:rPr>
          <w:rStyle w:val="a4"/>
          <w:color w:val="365F91" w:themeColor="accent1" w:themeShade="BF"/>
          <w:sz w:val="28"/>
          <w:szCs w:val="28"/>
        </w:rPr>
        <w:t xml:space="preserve">По опорным обобщающим словам </w:t>
      </w:r>
      <w:proofErr w:type="gramEnd"/>
      <w:r w:rsidRPr="00930C81">
        <w:rPr>
          <w:rStyle w:val="a4"/>
          <w:color w:val="365F91" w:themeColor="accent1" w:themeShade="BF"/>
          <w:sz w:val="28"/>
          <w:szCs w:val="28"/>
        </w:rPr>
        <w:t xml:space="preserve">находить предметы (покажи "обувь", "мебель", посуду"). 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 xml:space="preserve">Различать времена года; 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1F1F1"/>
        <w:spacing w:before="0" w:beforeAutospacing="0" w:after="0" w:afterAutospacing="0"/>
        <w:ind w:left="0" w:firstLine="709"/>
        <w:jc w:val="both"/>
        <w:rPr>
          <w:rStyle w:val="a4"/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Называть существенные детали и части предметов.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365F91" w:themeColor="accent1" w:themeShade="BF"/>
          <w:sz w:val="28"/>
          <w:szCs w:val="28"/>
        </w:rPr>
      </w:pPr>
      <w:r w:rsidRPr="00930C81">
        <w:rPr>
          <w:b/>
          <w:color w:val="365F91" w:themeColor="accent1" w:themeShade="BF"/>
          <w:sz w:val="28"/>
          <w:szCs w:val="28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365F91" w:themeColor="accent1" w:themeShade="BF"/>
          <w:sz w:val="28"/>
          <w:szCs w:val="28"/>
        </w:rPr>
      </w:pPr>
      <w:r w:rsidRPr="00930C81">
        <w:rPr>
          <w:b/>
          <w:color w:val="365F91" w:themeColor="accent1" w:themeShade="BF"/>
          <w:sz w:val="28"/>
          <w:szCs w:val="28"/>
        </w:rPr>
        <w:t>Знает 5-6 форм (круг, треугольник, овал, прямоугольник, квадрат, многоугольник);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365F91" w:themeColor="accent1" w:themeShade="BF"/>
          <w:sz w:val="28"/>
          <w:szCs w:val="28"/>
        </w:rPr>
      </w:pPr>
      <w:r w:rsidRPr="00930C81">
        <w:rPr>
          <w:b/>
          <w:noProof/>
          <w:color w:val="365F91" w:themeColor="accent1" w:themeShade="BF"/>
          <w:sz w:val="28"/>
          <w:szCs w:val="28"/>
        </w:rPr>
        <w:t>Н</w:t>
      </w:r>
      <w:r w:rsidRPr="00930C81">
        <w:rPr>
          <w:b/>
          <w:color w:val="365F91" w:themeColor="accent1" w:themeShade="BF"/>
          <w:sz w:val="28"/>
          <w:szCs w:val="28"/>
        </w:rPr>
        <w:t>начинает ориентироваться в пространстве (запоминает дорогу к магазину, в парк, к бабушке, в детский сад);</w:t>
      </w:r>
    </w:p>
    <w:p w:rsidR="00390F67" w:rsidRPr="00930C81" w:rsidRDefault="00390F67" w:rsidP="00390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365F91" w:themeColor="accent1" w:themeShade="BF"/>
          <w:sz w:val="28"/>
          <w:szCs w:val="28"/>
        </w:rPr>
      </w:pPr>
      <w:r w:rsidRPr="00930C81">
        <w:rPr>
          <w:b/>
          <w:color w:val="365F91" w:themeColor="accent1" w:themeShade="BF"/>
          <w:sz w:val="28"/>
          <w:szCs w:val="28"/>
        </w:rPr>
        <w:t>Отгадывает загадки;</w:t>
      </w:r>
    </w:p>
    <w:p w:rsidR="00390F67" w:rsidRPr="00930C81" w:rsidRDefault="00390F67" w:rsidP="00390F67">
      <w:pPr>
        <w:pStyle w:val="a3"/>
        <w:shd w:val="clear" w:color="auto" w:fill="F1F1F1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i/>
          <w:iCs/>
          <w:color w:val="365F91" w:themeColor="accent1" w:themeShade="BF"/>
          <w:sz w:val="28"/>
          <w:szCs w:val="28"/>
        </w:rPr>
        <w:t xml:space="preserve">Если ребенок в этом возрасте может не все, не стоит расстраиваться и </w:t>
      </w:r>
      <w:proofErr w:type="gramStart"/>
      <w:r w:rsidRPr="00930C81">
        <w:rPr>
          <w:i/>
          <w:iCs/>
          <w:color w:val="365F91" w:themeColor="accent1" w:themeShade="BF"/>
          <w:sz w:val="28"/>
          <w:szCs w:val="28"/>
        </w:rPr>
        <w:t>считать,  что</w:t>
      </w:r>
      <w:proofErr w:type="gramEnd"/>
      <w:r w:rsidRPr="00930C81">
        <w:rPr>
          <w:i/>
          <w:iCs/>
          <w:color w:val="365F91" w:themeColor="accent1" w:themeShade="BF"/>
          <w:sz w:val="28"/>
          <w:szCs w:val="28"/>
        </w:rPr>
        <w:t xml:space="preserve"> ребенок отстает в развитии. Каждый ребенок развивается "</w:t>
      </w:r>
      <w:proofErr w:type="gramStart"/>
      <w:r w:rsidRPr="00930C81">
        <w:rPr>
          <w:i/>
          <w:iCs/>
          <w:color w:val="365F91" w:themeColor="accent1" w:themeShade="BF"/>
          <w:sz w:val="28"/>
          <w:szCs w:val="28"/>
        </w:rPr>
        <w:t>по своему</w:t>
      </w:r>
      <w:proofErr w:type="gramEnd"/>
      <w:r w:rsidRPr="00930C81">
        <w:rPr>
          <w:i/>
          <w:iCs/>
          <w:color w:val="365F91" w:themeColor="accent1" w:themeShade="BF"/>
          <w:sz w:val="28"/>
          <w:szCs w:val="28"/>
        </w:rPr>
        <w:t>". И возможно нужно уделить ему немножко больше времени, чем обычно.</w:t>
      </w:r>
    </w:p>
    <w:p w:rsidR="00390F67" w:rsidRPr="00930C81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390F67" w:rsidRPr="00930C81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390F67" w:rsidRPr="00930C81" w:rsidRDefault="00390F67" w:rsidP="00390F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9C5651" w:rsidRPr="00930C81" w:rsidRDefault="009C5651">
      <w:pPr>
        <w:rPr>
          <w:color w:val="365F91" w:themeColor="accent1" w:themeShade="BF"/>
        </w:rPr>
      </w:pPr>
    </w:p>
    <w:p w:rsidR="00BC4E72" w:rsidRPr="00930C81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C4E72" w:rsidRPr="00930C81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C4E72" w:rsidRPr="00930C81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C4E72" w:rsidRPr="00930C81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C4E72" w:rsidRPr="00930C81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C4E72" w:rsidRPr="00930C81" w:rsidRDefault="00BC4E72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C5651" w:rsidRPr="00930C81" w:rsidRDefault="00F67C98" w:rsidP="00BF2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5B257077" wp14:editId="4658727A">
            <wp:simplePos x="0" y="0"/>
            <wp:positionH relativeFrom="column">
              <wp:posOffset>4779010</wp:posOffset>
            </wp:positionH>
            <wp:positionV relativeFrom="paragraph">
              <wp:posOffset>-290830</wp:posOffset>
            </wp:positionV>
            <wp:extent cx="986828" cy="857250"/>
            <wp:effectExtent l="0" t="0" r="0" b="0"/>
            <wp:wrapNone/>
            <wp:docPr id="6" name="Рисунок 6" descr="https://www.b17.ru/foto/article/28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article/288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51" w:rsidRPr="00930C8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Эмоциональным мамам:</w:t>
      </w:r>
    </w:p>
    <w:p w:rsidR="009C5651" w:rsidRPr="00930C81" w:rsidRDefault="00BF2054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</w:t>
      </w:r>
      <w:r w:rsidR="009C5651" w:rsidRPr="00930C81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Как нужно кричать на ребёнка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»</w:t>
      </w:r>
    </w:p>
    <w:p w:rsidR="009C5651" w:rsidRPr="00930C81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Зачем мы ругаем детей? Трудно представить, что громкий голос, угрозы и многословные причитания имеют какой-то педагогический эффект. Но сдержаться не всегда получается -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1. Прежде всего, можно предупредить малыша: “Сейчас я буду ругаться”. Может быть, он перестанет делать то, что вас злит. Или хотя бы успеет убежать и спрятаться.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2. </w:t>
      </w:r>
      <w:r w:rsidR="002C28EA"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</w:t>
      </w: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режде чем кричать: “Ухи оборву” или что-то другое, убедитесь, что ребенок не воспринимает угрозу буквально.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</w:t>
      </w:r>
      <w:proofErr w:type="gramStart"/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скажет</w:t>
      </w:r>
      <w:proofErr w:type="gramEnd"/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“Я злюсь!” вместо того, чтобы кидать игрушки об стену.</w:t>
      </w: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cr/>
        <w:t xml:space="preserve">          4. Если вам так уж хочется обозвать ребенка, оставьте при себе всякие “балбес” и “бестолочь” и придумайте свое ругательство. Например, скажите ему: “Ах ты, трикапулька басюлька!”.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6. Всегда есть опасность обидеть, сказать в сердцах что-то опасное, что ребенок примет как правду. Поэтому разозлившись лучше рычите. Или войте. Удивительно, но такой способ выражения злости и раздражения выходит более человечным.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7. Не обязательно повышать голос, чтобы объяснить ребенку, что вам очень хочется его отшлепать. Скорчите страшную рожу или проведите воспитательную работу в форме пантомимы.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8. Попробуйте ругаться шепотом.</w:t>
      </w:r>
    </w:p>
    <w:p w:rsidR="009C5651" w:rsidRPr="00F67C98" w:rsidRDefault="009C5651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9. Уйдите в другую комнату и там выскажите все, что думаете, дивану или табуретке.</w:t>
      </w:r>
    </w:p>
    <w:p w:rsidR="009C5651" w:rsidRPr="00F67C98" w:rsidRDefault="00F67C98" w:rsidP="009C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7C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67899A3B" wp14:editId="24EEB39C">
            <wp:simplePos x="0" y="0"/>
            <wp:positionH relativeFrom="column">
              <wp:posOffset>1043940</wp:posOffset>
            </wp:positionH>
            <wp:positionV relativeFrom="paragraph">
              <wp:posOffset>465455</wp:posOffset>
            </wp:positionV>
            <wp:extent cx="3958578" cy="3438525"/>
            <wp:effectExtent l="0" t="0" r="0" b="0"/>
            <wp:wrapNone/>
            <wp:docPr id="7" name="Рисунок 7" descr="https://avatars.mds.yandex.net/get-zen_doc/3417386/pub_5eef1eb30c54162f7f460fb8_5eef29bb3d490334a4dd0a6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417386/pub_5eef1eb30c54162f7f460fb8_5eef29bb3d490334a4dd0a64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18" cy="344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51" w:rsidRPr="00F67C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10. Вспомните, сколько раз в жизни вы сдерживали злость и раздражение из-за страха увольнения, боязни одиночества, общественного мнения. Теперь сделайте это из-за любви.</w:t>
      </w:r>
    </w:p>
    <w:p w:rsidR="009C5651" w:rsidRPr="00930C81" w:rsidRDefault="009C5651" w:rsidP="009C5651">
      <w:pPr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C4E72" w:rsidRPr="00930C81" w:rsidRDefault="00390F67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ab/>
      </w:r>
    </w:p>
    <w:p w:rsidR="00BC4E72" w:rsidRPr="00930C81" w:rsidRDefault="00BC4E72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BC4E72" w:rsidRPr="00930C81" w:rsidRDefault="00BC4E72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BC4E72" w:rsidRDefault="00BC4E72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F67C98" w:rsidRDefault="00F67C98" w:rsidP="00390F67">
      <w:pPr>
        <w:pStyle w:val="P2"/>
        <w:tabs>
          <w:tab w:val="center" w:pos="4677"/>
        </w:tabs>
        <w:jc w:val="left"/>
        <w:rPr>
          <w:color w:val="365F91" w:themeColor="accent1" w:themeShade="BF"/>
          <w:sz w:val="28"/>
          <w:szCs w:val="28"/>
        </w:rPr>
      </w:pPr>
    </w:p>
    <w:p w:rsidR="009C5651" w:rsidRPr="00930C81" w:rsidRDefault="009C5651" w:rsidP="00BF2054">
      <w:pPr>
        <w:pStyle w:val="P2"/>
        <w:tabs>
          <w:tab w:val="center" w:pos="4677"/>
        </w:tabs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lastRenderedPageBreak/>
        <w:t>Почему ребёнок не реагирует на замечания? Что делать?</w:t>
      </w:r>
    </w:p>
    <w:p w:rsidR="009C5651" w:rsidRPr="00930C81" w:rsidRDefault="009C5651" w:rsidP="009C5651">
      <w:pPr>
        <w:pStyle w:val="P1"/>
        <w:jc w:val="left"/>
        <w:rPr>
          <w:color w:val="365F91" w:themeColor="accent1" w:themeShade="BF"/>
        </w:rPr>
      </w:pPr>
    </w:p>
    <w:p w:rsidR="009C5651" w:rsidRPr="00930C81" w:rsidRDefault="009C5651" w:rsidP="009C5651">
      <w:pPr>
        <w:pStyle w:val="P6"/>
        <w:ind w:left="0" w:firstLine="703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Попробуйте сами ответить на этот вопрос на примере воспитания дошкольников в двух семьях. Принцип воспитания одинаков: любовь, забота и внимание, но в каждой из семей он различается. В одной — всю ответственность по воспитанию и развитию ребёнка родители переложили на плечи детского сада и бабушек с дедушками. Сами же они постоянно недовольны тем, что ребёнок делает, как он себя ведет, ставят ему в пример окружающих его детей, запугивают «бабаями» и «злыми дядьками». Во второй же семье родители сами воспитывают ребёнка. Мама с папой стараются не кричать на ребёнка, разговаривать с ним спокойным, ровным голосом. Но они постоянно заняты, поэтому зачастую не могут дослушать ребёнка до конца, не интересуются его делами.</w:t>
      </w:r>
    </w:p>
    <w:p w:rsidR="009C5651" w:rsidRPr="00930C81" w:rsidRDefault="009C5651" w:rsidP="009C5651">
      <w:pPr>
        <w:pStyle w:val="P6"/>
        <w:ind w:left="0" w:firstLine="703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t>Если вы хотите, чтобы ребёнок реагировал на ваши замечания: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>умейте слушать. Не перебивайте ребёнка, не говорите, что вы всё поняли, не отворачивайтесь, пока малыш не закончил рассказывать. Другими словами, не дайте ему заподозрить, что вас мало интересует то, о чем он говорит;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>не задавайте ребенку слишком много вопросов;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>не принуждайте делать то, к чему он ещё не готов;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>не требуйте сразу очень многого: пройдет немало времени, прежде чем малыш приучится самостоятельно убирать свои игрушки;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>не критикуйте ребёнка с глазу на глаз, а тем более не надо делать это в присутствии других детей;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>не устанавливайте для ребёнка множество правил: он перестанет обращать на них внимание;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 xml:space="preserve">не ожидайте от ребёнка дошкольного возраста </w:t>
      </w:r>
      <w:proofErr w:type="gramStart"/>
      <w:r w:rsidRPr="00930C81">
        <w:rPr>
          <w:rStyle w:val="T3"/>
          <w:color w:val="365F91" w:themeColor="accent1" w:themeShade="BF"/>
          <w:sz w:val="28"/>
          <w:szCs w:val="28"/>
        </w:rPr>
        <w:t>понимания  всех</w:t>
      </w:r>
      <w:proofErr w:type="gramEnd"/>
      <w:r w:rsidRPr="00930C81">
        <w:rPr>
          <w:rStyle w:val="T3"/>
          <w:color w:val="365F91" w:themeColor="accent1" w:themeShade="BF"/>
          <w:sz w:val="28"/>
          <w:szCs w:val="28"/>
        </w:rPr>
        <w:t xml:space="preserve"> логический связей, ваших чувств (родитель устал, у него разболелась голова и др.), абстрактных рассуждений и объяснений;</w:t>
      </w:r>
    </w:p>
    <w:p w:rsidR="009C5651" w:rsidRPr="00930C81" w:rsidRDefault="009C5651" w:rsidP="009C5651">
      <w:pPr>
        <w:pStyle w:val="P4"/>
        <w:numPr>
          <w:ilvl w:val="0"/>
          <w:numId w:val="1"/>
        </w:numPr>
        <w:ind w:left="1400" w:hanging="360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3"/>
          <w:color w:val="365F91" w:themeColor="accent1" w:themeShade="BF"/>
          <w:sz w:val="28"/>
          <w:szCs w:val="28"/>
        </w:rPr>
        <w:t>не сравнивайте ребёнка с другими детьми.</w:t>
      </w:r>
    </w:p>
    <w:p w:rsidR="009C5651" w:rsidRPr="00930C81" w:rsidRDefault="009C5651" w:rsidP="009C5651">
      <w:pPr>
        <w:pStyle w:val="P3"/>
        <w:ind w:firstLine="703"/>
        <w:jc w:val="both"/>
        <w:rPr>
          <w:color w:val="365F91" w:themeColor="accent1" w:themeShade="BF"/>
          <w:sz w:val="28"/>
          <w:szCs w:val="28"/>
        </w:rPr>
      </w:pPr>
    </w:p>
    <w:p w:rsidR="009C5651" w:rsidRPr="00930C81" w:rsidRDefault="009C5651" w:rsidP="009C5651">
      <w:pPr>
        <w:pStyle w:val="P5"/>
        <w:ind w:firstLine="703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rStyle w:val="T2"/>
          <w:color w:val="365F91" w:themeColor="accent1" w:themeShade="BF"/>
          <w:sz w:val="28"/>
          <w:szCs w:val="28"/>
        </w:rPr>
        <w:t xml:space="preserve">И помните, детство </w:t>
      </w:r>
      <w:proofErr w:type="gramStart"/>
      <w:r w:rsidRPr="00930C81">
        <w:rPr>
          <w:rStyle w:val="T2"/>
          <w:color w:val="365F91" w:themeColor="accent1" w:themeShade="BF"/>
          <w:sz w:val="28"/>
          <w:szCs w:val="28"/>
        </w:rPr>
        <w:t>бывает лишь однажды</w:t>
      </w:r>
      <w:proofErr w:type="gramEnd"/>
      <w:r w:rsidRPr="00930C81">
        <w:rPr>
          <w:rStyle w:val="T2"/>
          <w:color w:val="365F91" w:themeColor="accent1" w:themeShade="BF"/>
          <w:sz w:val="28"/>
          <w:szCs w:val="28"/>
        </w:rPr>
        <w:t xml:space="preserve"> и оно проходит.</w:t>
      </w:r>
    </w:p>
    <w:p w:rsidR="009C5651" w:rsidRPr="00930C81" w:rsidRDefault="009C5651">
      <w:pPr>
        <w:rPr>
          <w:color w:val="365F91" w:themeColor="accent1" w:themeShade="BF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bookmarkStart w:id="1" w:name="1"/>
    </w:p>
    <w:p w:rsidR="00BC4E72" w:rsidRPr="00930C81" w:rsidRDefault="00930C81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3612E8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39296" behindDoc="0" locked="0" layoutInCell="1" allowOverlap="1" wp14:anchorId="5BBF9505" wp14:editId="5FC4D926">
            <wp:simplePos x="0" y="0"/>
            <wp:positionH relativeFrom="column">
              <wp:posOffset>-241935</wp:posOffset>
            </wp:positionH>
            <wp:positionV relativeFrom="paragraph">
              <wp:posOffset>248920</wp:posOffset>
            </wp:positionV>
            <wp:extent cx="5940425" cy="1409333"/>
            <wp:effectExtent l="0" t="0" r="0" b="0"/>
            <wp:wrapNone/>
            <wp:docPr id="5" name="Рисунок 5" descr="https://arhivurokov.ru/multiurok/html/2017/03/13/s_58c6ac1f35d1e/5854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13/s_58c6ac1f35d1e/58548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72" w:rsidRPr="00930C81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C4E72" w:rsidRPr="00930C81" w:rsidRDefault="00BC4E72" w:rsidP="009C565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bookmarkEnd w:id="1"/>
    <w:p w:rsidR="0003277E" w:rsidRDefault="0003277E">
      <w:pPr>
        <w:rPr>
          <w:color w:val="365F91" w:themeColor="accent1" w:themeShade="BF"/>
        </w:rPr>
      </w:pPr>
    </w:p>
    <w:p w:rsidR="0003277E" w:rsidRDefault="0003277E">
      <w:pPr>
        <w:rPr>
          <w:color w:val="365F91" w:themeColor="accent1" w:themeShade="BF"/>
        </w:rPr>
      </w:pPr>
    </w:p>
    <w:p w:rsidR="0003277E" w:rsidRPr="00930C81" w:rsidRDefault="0003277E" w:rsidP="0003277E">
      <w:pPr>
        <w:pStyle w:val="a3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28"/>
          <w:szCs w:val="28"/>
        </w:rPr>
      </w:pPr>
      <w:r w:rsidRPr="00930C81">
        <w:rPr>
          <w:rStyle w:val="a4"/>
          <w:color w:val="365F91" w:themeColor="accent1" w:themeShade="BF"/>
          <w:sz w:val="28"/>
          <w:szCs w:val="28"/>
        </w:rPr>
        <w:t>Три способа открыть ребёнку свою любовь:</w:t>
      </w:r>
    </w:p>
    <w:p w:rsidR="0003277E" w:rsidRPr="00930C81" w:rsidRDefault="0003277E" w:rsidP="0003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br/>
      </w:r>
      <w:r w:rsidRPr="00930C81">
        <w:rPr>
          <w:rStyle w:val="a4"/>
          <w:color w:val="365F91" w:themeColor="accent1" w:themeShade="BF"/>
          <w:sz w:val="28"/>
          <w:szCs w:val="28"/>
        </w:rPr>
        <w:t>Слово. </w:t>
      </w:r>
      <w:r w:rsidRPr="00930C81">
        <w:rPr>
          <w:b/>
          <w:bCs/>
          <w:color w:val="365F91" w:themeColor="accent1" w:themeShade="BF"/>
          <w:sz w:val="28"/>
          <w:szCs w:val="28"/>
        </w:rPr>
        <w:br/>
      </w:r>
      <w:r w:rsidRPr="00930C81">
        <w:rPr>
          <w:color w:val="365F91" w:themeColor="accent1" w:themeShade="BF"/>
          <w:sz w:val="28"/>
          <w:szCs w:val="28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03277E" w:rsidRPr="00930C81" w:rsidRDefault="0003277E" w:rsidP="0003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br/>
      </w:r>
      <w:r w:rsidRPr="00930C81">
        <w:rPr>
          <w:rStyle w:val="a4"/>
          <w:color w:val="365F91" w:themeColor="accent1" w:themeShade="BF"/>
          <w:sz w:val="28"/>
          <w:szCs w:val="28"/>
        </w:rPr>
        <w:t>Прикосновение.</w:t>
      </w:r>
      <w:r w:rsidRPr="00930C81">
        <w:rPr>
          <w:b/>
          <w:bCs/>
          <w:color w:val="365F91" w:themeColor="accent1" w:themeShade="BF"/>
          <w:sz w:val="28"/>
          <w:szCs w:val="28"/>
        </w:rPr>
        <w:br/>
      </w:r>
      <w:r w:rsidRPr="00930C81">
        <w:rPr>
          <w:color w:val="365F91" w:themeColor="accent1" w:themeShade="BF"/>
          <w:sz w:val="28"/>
          <w:szCs w:val="28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03277E" w:rsidRPr="00930C81" w:rsidRDefault="0003277E" w:rsidP="000327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  <w:r w:rsidRPr="00930C81">
        <w:rPr>
          <w:color w:val="365F91" w:themeColor="accent1" w:themeShade="BF"/>
          <w:sz w:val="28"/>
          <w:szCs w:val="28"/>
        </w:rPr>
        <w:br/>
      </w:r>
      <w:r w:rsidRPr="00930C81">
        <w:rPr>
          <w:rStyle w:val="a4"/>
          <w:color w:val="365F91" w:themeColor="accent1" w:themeShade="BF"/>
          <w:sz w:val="28"/>
          <w:szCs w:val="28"/>
        </w:rPr>
        <w:t>Взгляд.</w:t>
      </w:r>
      <w:r w:rsidRPr="00930C81">
        <w:rPr>
          <w:color w:val="365F91" w:themeColor="accent1" w:themeShade="BF"/>
          <w:sz w:val="28"/>
          <w:szCs w:val="28"/>
        </w:rPr>
        <w:br/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7215AB" w:rsidRDefault="007215AB">
      <w:pPr>
        <w:rPr>
          <w:color w:val="365F91" w:themeColor="accent1" w:themeShade="BF"/>
        </w:rPr>
      </w:pPr>
    </w:p>
    <w:p w:rsidR="007215AB" w:rsidRPr="007215AB" w:rsidRDefault="007215AB" w:rsidP="007215AB"/>
    <w:p w:rsidR="007215AB" w:rsidRPr="007215AB" w:rsidRDefault="007215AB" w:rsidP="007215AB"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 wp14:anchorId="657F843D" wp14:editId="6800FA50">
            <wp:simplePos x="0" y="0"/>
            <wp:positionH relativeFrom="column">
              <wp:posOffset>-203835</wp:posOffset>
            </wp:positionH>
            <wp:positionV relativeFrom="paragraph">
              <wp:posOffset>173990</wp:posOffset>
            </wp:positionV>
            <wp:extent cx="5940425" cy="3926840"/>
            <wp:effectExtent l="0" t="0" r="0" b="0"/>
            <wp:wrapNone/>
            <wp:docPr id="10" name="Рисунок 10" descr="https://avatars.mds.yandex.net/get-zen_doc/1589949/pub_5d25916e4dd76c00af256dbe_5d259242ca46cb00aff2612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89949/pub_5d25916e4dd76c00af256dbe_5d259242ca46cb00aff2612f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5AB" w:rsidRPr="007215AB" w:rsidRDefault="007215AB" w:rsidP="007215AB"/>
    <w:p w:rsidR="007215AB" w:rsidRPr="007215AB" w:rsidRDefault="007215AB" w:rsidP="007215AB"/>
    <w:p w:rsidR="007215AB" w:rsidRDefault="007215AB" w:rsidP="007215AB"/>
    <w:p w:rsidR="0003277E" w:rsidRPr="007215AB" w:rsidRDefault="007215AB" w:rsidP="007215AB">
      <w:pPr>
        <w:tabs>
          <w:tab w:val="left" w:pos="2325"/>
        </w:tabs>
      </w:pPr>
      <w:r>
        <w:tab/>
      </w:r>
    </w:p>
    <w:sectPr w:rsidR="0003277E" w:rsidRPr="007215AB" w:rsidSect="00930C81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502"/>
    <w:multiLevelType w:val="multilevel"/>
    <w:tmpl w:val="FF2A70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ABC0D5D"/>
    <w:multiLevelType w:val="hybridMultilevel"/>
    <w:tmpl w:val="D79E6A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51"/>
    <w:rsid w:val="0003277E"/>
    <w:rsid w:val="001230A3"/>
    <w:rsid w:val="001F50DF"/>
    <w:rsid w:val="002C28EA"/>
    <w:rsid w:val="0035384A"/>
    <w:rsid w:val="00390F67"/>
    <w:rsid w:val="003C0F05"/>
    <w:rsid w:val="005941F5"/>
    <w:rsid w:val="006E7DDC"/>
    <w:rsid w:val="007215AB"/>
    <w:rsid w:val="00784DB8"/>
    <w:rsid w:val="007E0895"/>
    <w:rsid w:val="00835B36"/>
    <w:rsid w:val="008F150A"/>
    <w:rsid w:val="0092231F"/>
    <w:rsid w:val="00930C81"/>
    <w:rsid w:val="009C5651"/>
    <w:rsid w:val="00BC4E72"/>
    <w:rsid w:val="00BE2622"/>
    <w:rsid w:val="00BF2054"/>
    <w:rsid w:val="00EC13F8"/>
    <w:rsid w:val="00F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A11E"/>
  <w15:docId w15:val="{65D370E6-985E-44FB-84D1-10B28E7F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05"/>
  </w:style>
  <w:style w:type="paragraph" w:styleId="1">
    <w:name w:val="heading 1"/>
    <w:basedOn w:val="a"/>
    <w:next w:val="a"/>
    <w:link w:val="10"/>
    <w:uiPriority w:val="9"/>
    <w:qFormat/>
    <w:rsid w:val="0039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0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2">
    <w:name w:val="P2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3">
    <w:name w:val="P3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4">
    <w:name w:val="P4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5">
    <w:name w:val="P5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6">
    <w:name w:val="P6"/>
    <w:basedOn w:val="a"/>
    <w:hidden/>
    <w:rsid w:val="009C5651"/>
    <w:pPr>
      <w:widowControl w:val="0"/>
      <w:adjustRightInd w:val="0"/>
      <w:spacing w:after="0" w:line="240" w:lineRule="auto"/>
      <w:ind w:left="-239" w:firstLine="705"/>
    </w:pPr>
    <w:rPr>
      <w:rFonts w:ascii="Times New Roman" w:eastAsia="Andale Sans UI" w:hAnsi="Times New Roman" w:cs="Tahoma"/>
      <w:sz w:val="32"/>
      <w:szCs w:val="20"/>
      <w:lang w:eastAsia="ru-RU"/>
    </w:rPr>
  </w:style>
  <w:style w:type="character" w:customStyle="1" w:styleId="T2">
    <w:name w:val="T2"/>
    <w:hidden/>
    <w:rsid w:val="009C5651"/>
  </w:style>
  <w:style w:type="character" w:customStyle="1" w:styleId="T3">
    <w:name w:val="T3"/>
    <w:hidden/>
    <w:rsid w:val="009C5651"/>
  </w:style>
  <w:style w:type="paragraph" w:styleId="a3">
    <w:name w:val="Normal (Web)"/>
    <w:basedOn w:val="a"/>
    <w:uiPriority w:val="99"/>
    <w:unhideWhenUsed/>
    <w:rsid w:val="009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6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0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390F67"/>
  </w:style>
  <w:style w:type="character" w:customStyle="1" w:styleId="10">
    <w:name w:val="Заголовок 1 Знак"/>
    <w:basedOn w:val="a0"/>
    <w:link w:val="1"/>
    <w:uiPriority w:val="9"/>
    <w:rsid w:val="0039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любовь</cp:lastModifiedBy>
  <cp:revision>14</cp:revision>
  <dcterms:created xsi:type="dcterms:W3CDTF">2020-09-21T02:01:00Z</dcterms:created>
  <dcterms:modified xsi:type="dcterms:W3CDTF">2020-10-05T07:50:00Z</dcterms:modified>
</cp:coreProperties>
</file>